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Established in 2012, Community of Hearts is a non-profit charitable organization supporting individuals with developmental exceptionalities to achieve a level of independence they desire through curriculum-based quality life skills programming.</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-66039</wp:posOffset>
            </wp:positionV>
            <wp:extent cx="1375410" cy="8255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5410" cy="8255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Posting Date: </w:t>
      </w:r>
      <w:r w:rsidDel="00000000" w:rsidR="00000000" w:rsidRPr="00000000">
        <w:rPr>
          <w:rFonts w:ascii="Times New Roman" w:cs="Times New Roman" w:eastAsia="Times New Roman" w:hAnsi="Times New Roman"/>
          <w:color w:val="000000"/>
          <w:sz w:val="22"/>
          <w:szCs w:val="22"/>
          <w:rtl w:val="0"/>
        </w:rPr>
        <w:t xml:space="preserve">Friday,</w:t>
      </w:r>
      <w:r w:rsidDel="00000000" w:rsidR="00000000" w:rsidRPr="00000000">
        <w:rPr>
          <w:rFonts w:ascii="Times New Roman" w:cs="Times New Roman" w:eastAsia="Times New Roman" w:hAnsi="Times New Roman"/>
          <w:sz w:val="22"/>
          <w:szCs w:val="22"/>
          <w:rtl w:val="0"/>
        </w:rPr>
        <w:t xml:space="preserve"> April</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30th</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Closing Date: </w:t>
      </w:r>
      <w:r w:rsidDel="00000000" w:rsidR="00000000" w:rsidRPr="00000000">
        <w:rPr>
          <w:rFonts w:ascii="Times New Roman" w:cs="Times New Roman" w:eastAsia="Times New Roman" w:hAnsi="Times New Roman"/>
          <w:sz w:val="22"/>
          <w:szCs w:val="22"/>
          <w:rtl w:val="0"/>
        </w:rPr>
        <w:t xml:space="preserve">Thursday June 10th</w:t>
      </w:r>
      <w:r w:rsidDel="00000000" w:rsidR="00000000" w:rsidRPr="00000000">
        <w:rPr>
          <w:rFonts w:ascii="Times New Roman" w:cs="Times New Roman" w:eastAsia="Times New Roman" w:hAnsi="Times New Roman"/>
          <w:color w:val="000000"/>
          <w:sz w:val="22"/>
          <w:szCs w:val="22"/>
          <w:rtl w:val="0"/>
        </w:rPr>
        <w:t xml:space="preserve">, 2</w:t>
      </w:r>
      <w:r w:rsidDel="00000000" w:rsidR="00000000" w:rsidRPr="00000000">
        <w:rPr>
          <w:rFonts w:ascii="Times New Roman" w:cs="Times New Roman" w:eastAsia="Times New Roman" w:hAnsi="Times New Roman"/>
          <w:sz w:val="22"/>
          <w:szCs w:val="22"/>
          <w:rtl w:val="0"/>
        </w:rPr>
        <w:t xml:space="preserve">021</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Wage:</w:t>
      </w:r>
      <w:r w:rsidDel="00000000" w:rsidR="00000000" w:rsidRPr="00000000">
        <w:rPr>
          <w:rFonts w:ascii="Times New Roman" w:cs="Times New Roman" w:eastAsia="Times New Roman" w:hAnsi="Times New Roman"/>
          <w:color w:val="000000"/>
          <w:sz w:val="22"/>
          <w:szCs w:val="22"/>
          <w:rtl w:val="0"/>
        </w:rPr>
        <w:t xml:space="preserve"> $15.00/hour</w:t>
      </w:r>
      <w:r w:rsidDel="00000000" w:rsidR="00000000" w:rsidRPr="00000000">
        <w:rPr>
          <w:rFonts w:ascii="Times New Roman" w:cs="Times New Roman" w:eastAsia="Times New Roman" w:hAnsi="Times New Roman"/>
          <w:b w:val="1"/>
          <w:color w:val="000000"/>
          <w:sz w:val="22"/>
          <w:szCs w:val="22"/>
          <w:rtl w:val="0"/>
        </w:rPr>
        <w:t xml:space="preserve">   Employer Name: </w:t>
      </w:r>
      <w:r w:rsidDel="00000000" w:rsidR="00000000" w:rsidRPr="00000000">
        <w:rPr>
          <w:rFonts w:ascii="Times New Roman" w:cs="Times New Roman" w:eastAsia="Times New Roman" w:hAnsi="Times New Roman"/>
          <w:color w:val="000000"/>
          <w:sz w:val="22"/>
          <w:szCs w:val="22"/>
          <w:rtl w:val="0"/>
        </w:rPr>
        <w:t xml:space="preserve">Community of Hearts Lifelong Learning Centre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Job Title: </w:t>
      </w:r>
      <w:r w:rsidDel="00000000" w:rsidR="00000000" w:rsidRPr="00000000">
        <w:rPr>
          <w:rFonts w:ascii="Times New Roman" w:cs="Times New Roman" w:eastAsia="Times New Roman" w:hAnsi="Times New Roman"/>
          <w:color w:val="000000"/>
          <w:sz w:val="22"/>
          <w:szCs w:val="22"/>
          <w:rtl w:val="0"/>
        </w:rPr>
        <w:t xml:space="preserve">Life Skills Educator   </w:t>
      </w:r>
      <w:r w:rsidDel="00000000" w:rsidR="00000000" w:rsidRPr="00000000">
        <w:rPr>
          <w:rFonts w:ascii="Times New Roman" w:cs="Times New Roman" w:eastAsia="Times New Roman" w:hAnsi="Times New Roman"/>
          <w:b w:val="1"/>
          <w:color w:val="000000"/>
          <w:sz w:val="22"/>
          <w:szCs w:val="22"/>
          <w:rtl w:val="0"/>
        </w:rPr>
        <w:t xml:space="preserve">Shifts: </w:t>
      </w:r>
      <w:r w:rsidDel="00000000" w:rsidR="00000000" w:rsidRPr="00000000">
        <w:rPr>
          <w:rFonts w:ascii="Times New Roman" w:cs="Times New Roman" w:eastAsia="Times New Roman" w:hAnsi="Times New Roman"/>
          <w:color w:val="000000"/>
          <w:sz w:val="22"/>
          <w:szCs w:val="22"/>
          <w:rtl w:val="0"/>
        </w:rPr>
        <w:t xml:space="preserve">35 hours/week, Monday through Friday from </w:t>
      </w:r>
      <w:r w:rsidDel="00000000" w:rsidR="00000000" w:rsidRPr="00000000">
        <w:rPr>
          <w:rFonts w:ascii="Times New Roman" w:cs="Times New Roman" w:eastAsia="Times New Roman" w:hAnsi="Times New Roman"/>
          <w:sz w:val="22"/>
          <w:szCs w:val="22"/>
          <w:rtl w:val="0"/>
        </w:rPr>
        <w:t xml:space="preserve">8:30</w:t>
      </w:r>
      <w:r w:rsidDel="00000000" w:rsidR="00000000" w:rsidRPr="00000000">
        <w:rPr>
          <w:rFonts w:ascii="Times New Roman" w:cs="Times New Roman" w:eastAsia="Times New Roman" w:hAnsi="Times New Roman"/>
          <w:color w:val="000000"/>
          <w:sz w:val="22"/>
          <w:szCs w:val="22"/>
          <w:rtl w:val="0"/>
        </w:rPr>
        <w:t xml:space="preserve">AM to 4PM </w:t>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 </w:t>
      </w:r>
      <w:r w:rsidDel="00000000" w:rsidR="00000000" w:rsidRPr="00000000">
        <w:rPr>
          <w:rFonts w:ascii="Times New Roman" w:cs="Times New Roman" w:eastAsia="Times New Roman" w:hAnsi="Times New Roman"/>
          <w:color w:val="000000"/>
          <w:sz w:val="22"/>
          <w:szCs w:val="22"/>
          <w:rtl w:val="0"/>
        </w:rPr>
        <w:t xml:space="preserve">Monday, June 2</w:t>
      </w:r>
      <w:r w:rsidDel="00000000" w:rsidR="00000000" w:rsidRPr="00000000">
        <w:rPr>
          <w:rFonts w:ascii="Times New Roman" w:cs="Times New Roman" w:eastAsia="Times New Roman" w:hAnsi="Times New Roman"/>
          <w:sz w:val="22"/>
          <w:szCs w:val="22"/>
          <w:rtl w:val="0"/>
        </w:rPr>
        <w:t xml:space="preserve">1st</w:t>
      </w:r>
      <w:r w:rsidDel="00000000" w:rsidR="00000000" w:rsidRPr="00000000">
        <w:rPr>
          <w:rFonts w:ascii="Times New Roman" w:cs="Times New Roman" w:eastAsia="Times New Roman" w:hAnsi="Times New Roman"/>
          <w:color w:val="000000"/>
          <w:sz w:val="22"/>
          <w:szCs w:val="22"/>
          <w:rtl w:val="0"/>
        </w:rPr>
        <w:t xml:space="preserve"> – Friday, August </w:t>
      </w:r>
      <w:r w:rsidDel="00000000" w:rsidR="00000000" w:rsidRPr="00000000">
        <w:rPr>
          <w:rFonts w:ascii="Times New Roman" w:cs="Times New Roman" w:eastAsia="Times New Roman" w:hAnsi="Times New Roman"/>
          <w:sz w:val="22"/>
          <w:szCs w:val="22"/>
          <w:rtl w:val="0"/>
        </w:rPr>
        <w:t xml:space="preserve">13th</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*no vacation time provided*</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 Of Positions: </w:t>
      </w:r>
      <w:r w:rsidDel="00000000" w:rsidR="00000000" w:rsidRPr="00000000">
        <w:rPr>
          <w:rFonts w:ascii="Times New Roman" w:cs="Times New Roman" w:eastAsia="Times New Roman" w:hAnsi="Times New Roman"/>
          <w:color w:val="000000"/>
          <w:sz w:val="22"/>
          <w:szCs w:val="22"/>
          <w:rtl w:val="0"/>
        </w:rPr>
        <w:t xml:space="preserve">4 (supported by the Canada Summer Jobs Grant)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Interview: </w:t>
      </w:r>
      <w:r w:rsidDel="00000000" w:rsidR="00000000" w:rsidRPr="00000000">
        <w:rPr>
          <w:rFonts w:ascii="Times New Roman" w:cs="Times New Roman" w:eastAsia="Times New Roman" w:hAnsi="Times New Roman"/>
          <w:color w:val="000000"/>
          <w:sz w:val="22"/>
          <w:szCs w:val="22"/>
          <w:rtl w:val="0"/>
        </w:rPr>
        <w:t xml:space="preserve">June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color w:val="000000"/>
          <w:sz w:val="22"/>
          <w:szCs w:val="22"/>
          <w:rtl w:val="0"/>
        </w:rPr>
        <w:t xml:space="preserve"> (virtual format) </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Roles &amp; Responsibilities:</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With ratios of 1:6 (one Instructor to six participants) support provision of services virtually to the Guelph community by carrying out roles and responsibilities that directly impact vulnerable populations in the city; </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Lead content in Community of Hearts’ Learning Day Program that reduces social isolation, combats mental illness and promotes inclusion for youth, adults and seniors living with developmental exceptionalities;</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Attends all virtual mandatory training to prepare for responsibilities on the job;</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Attends all daily debriefs with supervision team</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Supports provisions of services via virtual format to the Guelph community by carrying out roles and responsibilities that directly impact the People We Support;</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Facilitates virtual content for Community of Hearts’ Learning Day Program that reduces social isolation and promotes inclusivity and community integration for the People We Support;</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Enthusiastically teaches (via virtual format and social media events) quality curriculum-based life skills programs that are socially innovative on a weekly basis with curriculum content that includes:</w:t>
      </w:r>
    </w:p>
    <w:p w:rsidR="00000000" w:rsidDel="00000000" w:rsidP="00000000" w:rsidRDefault="00000000" w:rsidRPr="00000000" w14:paraId="00000014">
      <w:pPr>
        <w:numPr>
          <w:ilvl w:val="1"/>
          <w:numId w:val="3"/>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Cooking &amp; Baking classes</w:t>
      </w:r>
    </w:p>
    <w:p w:rsidR="00000000" w:rsidDel="00000000" w:rsidP="00000000" w:rsidRDefault="00000000" w:rsidRPr="00000000" w14:paraId="00000015">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Meal planning, preparation, safe food handling and food literacy</w:t>
      </w:r>
    </w:p>
    <w:p w:rsidR="00000000" w:rsidDel="00000000" w:rsidP="00000000" w:rsidRDefault="00000000" w:rsidRPr="00000000" w14:paraId="00000016">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Arts for Mental Health</w:t>
      </w:r>
    </w:p>
    <w:p w:rsidR="00000000" w:rsidDel="00000000" w:rsidP="00000000" w:rsidRDefault="00000000" w:rsidRPr="00000000" w14:paraId="00000017">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Crafting and Art exploration </w:t>
      </w:r>
    </w:p>
    <w:p w:rsidR="00000000" w:rsidDel="00000000" w:rsidP="00000000" w:rsidRDefault="00000000" w:rsidRPr="00000000" w14:paraId="00000018">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Horticultural and agriculture exploration</w:t>
      </w:r>
    </w:p>
    <w:p w:rsidR="00000000" w:rsidDel="00000000" w:rsidP="00000000" w:rsidRDefault="00000000" w:rsidRPr="00000000" w14:paraId="00000019">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Stress management strategies </w:t>
      </w:r>
    </w:p>
    <w:p w:rsidR="00000000" w:rsidDel="00000000" w:rsidP="00000000" w:rsidRDefault="00000000" w:rsidRPr="00000000" w14:paraId="0000001A">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Lunch &amp; Learn</w:t>
      </w:r>
    </w:p>
    <w:p w:rsidR="00000000" w:rsidDel="00000000" w:rsidP="00000000" w:rsidRDefault="00000000" w:rsidRPr="00000000" w14:paraId="0000001B">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Conversations and connections between The People We Support </w:t>
      </w:r>
    </w:p>
    <w:p w:rsidR="00000000" w:rsidDel="00000000" w:rsidP="00000000" w:rsidRDefault="00000000" w:rsidRPr="00000000" w14:paraId="0000001C">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Relational skill development for professional &amp; personal settings</w:t>
      </w:r>
    </w:p>
    <w:p w:rsidR="00000000" w:rsidDel="00000000" w:rsidP="00000000" w:rsidRDefault="00000000" w:rsidRPr="00000000" w14:paraId="0000001D">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Physical Wellness </w:t>
      </w:r>
    </w:p>
    <w:p w:rsidR="00000000" w:rsidDel="00000000" w:rsidP="00000000" w:rsidRDefault="00000000" w:rsidRPr="00000000" w14:paraId="0000001E">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Personal training plans</w:t>
      </w:r>
    </w:p>
    <w:p w:rsidR="00000000" w:rsidDel="00000000" w:rsidP="00000000" w:rsidRDefault="00000000" w:rsidRPr="00000000" w14:paraId="0000001F">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Group fitness at home</w:t>
      </w:r>
    </w:p>
    <w:p w:rsidR="00000000" w:rsidDel="00000000" w:rsidP="00000000" w:rsidRDefault="00000000" w:rsidRPr="00000000" w14:paraId="00000020">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home gentle movement and accessible exercise </w:t>
      </w:r>
    </w:p>
    <w:p w:rsidR="00000000" w:rsidDel="00000000" w:rsidP="00000000" w:rsidRDefault="00000000" w:rsidRPr="00000000" w14:paraId="00000021">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Literature &amp; Comprehension</w:t>
      </w:r>
    </w:p>
    <w:p w:rsidR="00000000" w:rsidDel="00000000" w:rsidP="00000000" w:rsidRDefault="00000000" w:rsidRPr="00000000" w14:paraId="00000022">
      <w:pPr>
        <w:numPr>
          <w:ilvl w:val="2"/>
          <w:numId w:val="4"/>
        </w:numPr>
        <w:ind w:left="21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Reading aloud followed by discussion and analysis </w:t>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Creates teaching tools for acquisition of life skills:</w:t>
      </w:r>
    </w:p>
    <w:p w:rsidR="00000000" w:rsidDel="00000000" w:rsidP="00000000" w:rsidRDefault="00000000" w:rsidRPr="00000000" w14:paraId="00000024">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Maintaining a clean living space</w:t>
      </w:r>
    </w:p>
    <w:p w:rsidR="00000000" w:rsidDel="00000000" w:rsidP="00000000" w:rsidRDefault="00000000" w:rsidRPr="00000000" w14:paraId="00000025">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Safety for living independently</w:t>
      </w:r>
    </w:p>
    <w:p w:rsidR="00000000" w:rsidDel="00000000" w:rsidP="00000000" w:rsidRDefault="00000000" w:rsidRPr="00000000" w14:paraId="00000026">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Financial literacy and budgeting </w:t>
      </w:r>
    </w:p>
    <w:p w:rsidR="00000000" w:rsidDel="00000000" w:rsidP="00000000" w:rsidRDefault="00000000" w:rsidRPr="00000000" w14:paraId="00000027">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Accessing community resources </w:t>
      </w:r>
    </w:p>
    <w:p w:rsidR="00000000" w:rsidDel="00000000" w:rsidP="00000000" w:rsidRDefault="00000000" w:rsidRPr="00000000" w14:paraId="00000028">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Preparing for transitions (housing, employment) </w:t>
      </w:r>
    </w:p>
    <w:p w:rsidR="00000000" w:rsidDel="00000000" w:rsidP="00000000" w:rsidRDefault="00000000" w:rsidRPr="00000000" w14:paraId="00000029">
      <w:pPr>
        <w:numPr>
          <w:ilvl w:val="1"/>
          <w:numId w:val="4"/>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Time Management </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Creates and publishes e-communications for community outreach purposes in order to inform Guelph and area re: ongoing and upcoming services;</w:t>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Passionately builds supportive and positive relationships with the People We Support and their formal support networks; responding to and supporting a variety of emotional needs as necessary;</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and reports service successes and failures to supervision team; and makes necessary changes to improve service content;</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Looks to the Outreach &amp; Community Developer</w:t>
      </w:r>
      <w:r w:rsidDel="00000000" w:rsidR="00000000" w:rsidRPr="00000000">
        <w:rPr>
          <w:rFonts w:ascii="Times New Roman" w:cs="Times New Roman" w:eastAsia="Times New Roman" w:hAnsi="Times New Roman"/>
          <w:sz w:val="22"/>
          <w:szCs w:val="22"/>
          <w:rtl w:val="0"/>
        </w:rPr>
        <w:t xml:space="preserve"> and</w:t>
      </w:r>
      <w:r w:rsidDel="00000000" w:rsidR="00000000" w:rsidRPr="00000000">
        <w:rPr>
          <w:rFonts w:ascii="Times New Roman" w:cs="Times New Roman" w:eastAsia="Times New Roman" w:hAnsi="Times New Roman"/>
          <w:color w:val="000000"/>
          <w:sz w:val="22"/>
          <w:szCs w:val="22"/>
          <w:rtl w:val="0"/>
        </w:rPr>
        <w:t xml:space="preserve"> Program Manager for support and guidance throughout the employment experience;</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Performs other tasks to support the People We Serve, as necessary</w:t>
      </w:r>
    </w:p>
    <w:p w:rsidR="00000000" w:rsidDel="00000000" w:rsidP="00000000" w:rsidRDefault="00000000" w:rsidRPr="00000000" w14:paraId="0000002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Requirements:</w:t>
      </w:r>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Access to reliable internet and computer for 35 hours/week;</w:t>
      </w:r>
    </w:p>
    <w:p w:rsidR="00000000" w:rsidDel="00000000" w:rsidP="00000000" w:rsidRDefault="00000000" w:rsidRPr="00000000" w14:paraId="00000032">
      <w:pPr>
        <w:numPr>
          <w:ilvl w:val="0"/>
          <w:numId w:val="1"/>
        </w:numPr>
        <w:spacing w:line="27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Competency to complete roles and responsibilities listed above in a professional and timely manner;</w:t>
      </w:r>
    </w:p>
    <w:p w:rsidR="00000000" w:rsidDel="00000000" w:rsidP="00000000" w:rsidRDefault="00000000" w:rsidRPr="00000000" w14:paraId="00000033">
      <w:pPr>
        <w:numPr>
          <w:ilvl w:val="0"/>
          <w:numId w:val="1"/>
        </w:numPr>
        <w:spacing w:line="27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Capacity to balance project delivery with quick turnaround and demanding timelines while working from home during a pandemic</w:t>
      </w:r>
    </w:p>
    <w:p w:rsidR="00000000" w:rsidDel="00000000" w:rsidP="00000000" w:rsidRDefault="00000000" w:rsidRPr="00000000" w14:paraId="00000034">
      <w:pPr>
        <w:numPr>
          <w:ilvl w:val="0"/>
          <w:numId w:val="1"/>
        </w:numPr>
        <w:spacing w:line="27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Strongly believes that the People We Support have the right to access opportunities that help them achieve a level of independence they desire</w:t>
      </w:r>
    </w:p>
    <w:p w:rsidR="00000000" w:rsidDel="00000000" w:rsidP="00000000" w:rsidRDefault="00000000" w:rsidRPr="00000000" w14:paraId="00000035">
      <w:pPr>
        <w:spacing w:line="276"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2"/>
          <w:szCs w:val="22"/>
          <w:rtl w:val="0"/>
        </w:rPr>
        <w:t xml:space="preserve">How to Apply:</w:t>
      </w:r>
      <w:r w:rsidDel="00000000" w:rsidR="00000000" w:rsidRPr="00000000">
        <w:rPr>
          <w:rFonts w:ascii="Times New Roman" w:cs="Times New Roman" w:eastAsia="Times New Roman" w:hAnsi="Times New Roman"/>
          <w:color w:val="000000"/>
          <w:sz w:val="22"/>
          <w:szCs w:val="22"/>
          <w:rtl w:val="0"/>
        </w:rPr>
        <w:t xml:space="preserve"> Applicants can submit a resume and cover letter outlining evidence of applicable experience to Ariel Haines (Program Manager) at programmanager@communityofhearts.ca. Priority will be given to applicants who identify as any of the following: BIPOC neuro-diverse, </w:t>
      </w:r>
      <w:r w:rsidDel="00000000" w:rsidR="00000000" w:rsidRPr="00000000">
        <w:rPr>
          <w:rFonts w:ascii="Times New Roman" w:cs="Times New Roman" w:eastAsia="Times New Roman" w:hAnsi="Times New Roman"/>
          <w:color w:val="1d2129"/>
          <w:sz w:val="22"/>
          <w:szCs w:val="22"/>
          <w:highlight w:val="white"/>
          <w:rtl w:val="0"/>
        </w:rPr>
        <w:t xml:space="preserve">LGBTQ2S+</w:t>
      </w:r>
      <w:r w:rsidDel="00000000" w:rsidR="00000000" w:rsidRPr="00000000">
        <w:rPr>
          <w:rFonts w:ascii="Times New Roman" w:cs="Times New Roman" w:eastAsia="Times New Roman" w:hAnsi="Times New Roman"/>
          <w:color w:val="000000"/>
          <w:sz w:val="22"/>
          <w:szCs w:val="22"/>
          <w:rtl w:val="0"/>
        </w:rPr>
        <w:t xml:space="preserve">. Successful applicants can expect to be contacted for an interview. Applicants invited for an interview are strongly encouraged to familiarize themselves with Community of Hearts’ website, Facebook page, Instagram and Twitter.</w:t>
      </w: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widowControl w:val="0"/>
        <w:spacing w:line="276" w:lineRule="auto"/>
        <w:rPr>
          <w:rFonts w:ascii="Times New Roman" w:cs="Times New Roman" w:eastAsia="Times New Roman" w:hAnsi="Times New Roman"/>
          <w:sz w:val="22"/>
          <w:szCs w:val="22"/>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63A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263A6"/>
    <w:pPr>
      <w:ind w:left="720"/>
      <w:contextualSpacing w:val="1"/>
    </w:pPr>
  </w:style>
  <w:style w:type="paragraph" w:styleId="BalloonText">
    <w:name w:val="Balloon Text"/>
    <w:basedOn w:val="Normal"/>
    <w:link w:val="BalloonTextChar"/>
    <w:uiPriority w:val="99"/>
    <w:semiHidden w:val="1"/>
    <w:unhideWhenUsed w:val="1"/>
    <w:rsid w:val="0081645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1645C"/>
    <w:rPr>
      <w:rFonts w:ascii="Lucida Grande" w:cs="Lucida Grande" w:hAnsi="Lucida Grande"/>
      <w:sz w:val="18"/>
      <w:szCs w:val="18"/>
    </w:rPr>
  </w:style>
  <w:style w:type="character" w:styleId="Hyperlink">
    <w:name w:val="Hyperlink"/>
    <w:basedOn w:val="DefaultParagraphFont"/>
    <w:uiPriority w:val="99"/>
    <w:unhideWhenUsed w:val="1"/>
    <w:rsid w:val="003412A4"/>
    <w:rPr>
      <w:color w:val="0000ff" w:themeColor="hyperlink"/>
      <w:u w:val="single"/>
    </w:rPr>
  </w:style>
  <w:style w:type="character" w:styleId="Strong">
    <w:name w:val="Strong"/>
    <w:basedOn w:val="DefaultParagraphFont"/>
    <w:uiPriority w:val="22"/>
    <w:qFormat w:val="1"/>
    <w:rsid w:val="00D038AD"/>
    <w:rPr>
      <w:b w:val="1"/>
      <w:bCs w:val="1"/>
    </w:rPr>
  </w:style>
  <w:style w:type="paragraph" w:styleId="NormalWeb">
    <w:name w:val="Normal (Web)"/>
    <w:basedOn w:val="Normal"/>
    <w:uiPriority w:val="99"/>
    <w:semiHidden w:val="1"/>
    <w:unhideWhenUsed w:val="1"/>
    <w:rsid w:val="00A333A8"/>
    <w:pPr>
      <w:spacing w:after="100" w:afterAutospacing="1" w:before="100" w:beforeAutospacing="1"/>
    </w:pPr>
    <w:rPr>
      <w:rFonts w:ascii="Times" w:cs="Times New Roman"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O4qNRssK/5dgTeircxFIJ9giA==">AMUW2mUinV0yqAsWZi9Hm/vZMICd/3tRp46vwXcqBYwDbOo3SqqA536DUdva+shtVFQXmbQZN1HSAqT6jT4BBcPHXiW3MHl62o2lfy9ae80njm0dXpnXuBUsj9Xt50VEUDFogMJBWGaF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2021-04-16T20:55:00Z</dcterms:created>
  <dc:creator>Community of Hearts</dc:creator>
</cp:coreProperties>
</file>